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进修协议书</w:t>
      </w:r>
    </w:p>
    <w:p>
      <w:pPr>
        <w:pStyle w:val="19"/>
        <w:rPr>
          <w:rFonts w:ascii="宋体" w:hAnsi="宋体" w:eastAsia="宋体" w:cs="宋体"/>
          <w:sz w:val="21"/>
          <w:szCs w:val="21"/>
          <w:lang w:eastAsia="zh-CN"/>
        </w:rPr>
      </w:pPr>
      <w:r>
        <w:rPr>
          <w:rFonts w:hint="eastAsia" w:ascii="宋体" w:hAnsi="宋体" w:eastAsia="宋体" w:cs="宋体"/>
          <w:sz w:val="21"/>
          <w:szCs w:val="21"/>
          <w:lang w:eastAsia="zh-CN"/>
        </w:rPr>
        <w:t>甲方（用人单位）：</w:t>
      </w:r>
      <w:r>
        <w:rPr>
          <w:rFonts w:hint="eastAsia" w:ascii="宋体" w:hAnsi="宋体" w:eastAsia="宋体" w:cs="宋体"/>
          <w:b/>
          <w:sz w:val="21"/>
          <w:szCs w:val="21"/>
          <w:lang w:eastAsia="zh-CN"/>
        </w:rPr>
        <w:t xml:space="preserve">武汉亚心总医院   </w:t>
      </w:r>
    </w:p>
    <w:p>
      <w:pPr>
        <w:pStyle w:val="19"/>
        <w:rPr>
          <w:rFonts w:ascii="宋体" w:hAnsi="宋体" w:eastAsia="宋体" w:cs="宋体"/>
          <w:sz w:val="21"/>
          <w:szCs w:val="21"/>
          <w:lang w:eastAsia="zh-CN"/>
        </w:rPr>
      </w:pPr>
      <w:r>
        <w:rPr>
          <w:rFonts w:hint="eastAsia" w:ascii="宋体" w:hAnsi="宋体" w:eastAsia="宋体" w:cs="宋体"/>
          <w:sz w:val="21"/>
          <w:szCs w:val="21"/>
          <w:lang w:eastAsia="zh-CN"/>
        </w:rPr>
        <w:t>乙方（进修生）：                          身份证：</w:t>
      </w:r>
    </w:p>
    <w:p>
      <w:pPr>
        <w:pStyle w:val="19"/>
        <w:rPr>
          <w:rFonts w:ascii="宋体" w:hAnsi="宋体" w:eastAsia="宋体" w:cs="宋体"/>
          <w:sz w:val="21"/>
          <w:szCs w:val="21"/>
          <w:lang w:eastAsia="zh-CN"/>
        </w:rPr>
      </w:pPr>
      <w:r>
        <w:rPr>
          <w:rFonts w:hint="eastAsia" w:ascii="宋体" w:hAnsi="宋体" w:eastAsia="宋体" w:cs="宋体"/>
          <w:sz w:val="21"/>
          <w:szCs w:val="21"/>
          <w:lang w:eastAsia="zh-CN"/>
        </w:rPr>
        <w:t>所在单位：                              联系电话：</w:t>
      </w:r>
    </w:p>
    <w:p>
      <w:pPr>
        <w:pStyle w:val="19"/>
        <w:spacing w:line="24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乙方本着提高自身专业知识与工作实践相结合的精神，自愿到甲方单位实习/进修。为明确双方的权利和义务，经协商一致特签订如下协议：</w:t>
      </w:r>
    </w:p>
    <w:p>
      <w:pPr>
        <w:pStyle w:val="19"/>
        <w:numPr>
          <w:ilvl w:val="0"/>
          <w:numId w:val="7"/>
        </w:numPr>
        <w:spacing w:line="240" w:lineRule="auto"/>
        <w:ind w:firstLine="0"/>
        <w:rPr>
          <w:rFonts w:ascii="宋体" w:hAnsi="宋体" w:eastAsia="宋体" w:cs="宋体"/>
          <w:sz w:val="21"/>
          <w:szCs w:val="21"/>
        </w:rPr>
      </w:pPr>
      <w:r>
        <w:rPr>
          <w:rFonts w:hint="eastAsia" w:ascii="宋体" w:hAnsi="宋体" w:eastAsia="宋体" w:cs="宋体"/>
          <w:sz w:val="21"/>
          <w:szCs w:val="21"/>
          <w:lang w:eastAsia="zh-CN"/>
        </w:rPr>
        <w:t>进修</w:t>
      </w:r>
      <w:r>
        <w:rPr>
          <w:rFonts w:hint="eastAsia" w:ascii="宋体" w:hAnsi="宋体" w:eastAsia="宋体" w:cs="宋体"/>
          <w:sz w:val="21"/>
          <w:szCs w:val="21"/>
        </w:rPr>
        <w:t>要求</w:t>
      </w:r>
    </w:p>
    <w:p>
      <w:pPr>
        <w:pStyle w:val="19"/>
        <w:spacing w:line="24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乙方应如实向甲方提供本人实际情况，并根据甲方要求出具相应有效证件（放射介入科需提供核技术利用辐射安全与防护考核合格证，两年内《放射人员专项体检报告》）， 如乙方提供的身份证、体检证明等资料有弄虚作假或欺骗甲方之事实，则甲方可随时解除本协议。</w:t>
      </w:r>
    </w:p>
    <w:p>
      <w:pPr>
        <w:pStyle w:val="19"/>
        <w:numPr>
          <w:ilvl w:val="0"/>
          <w:numId w:val="7"/>
        </w:numPr>
        <w:spacing w:line="240" w:lineRule="auto"/>
        <w:ind w:firstLine="0"/>
        <w:rPr>
          <w:rFonts w:ascii="宋体" w:hAnsi="宋体" w:eastAsia="宋体" w:cs="宋体"/>
          <w:sz w:val="21"/>
          <w:szCs w:val="21"/>
        </w:rPr>
      </w:pPr>
      <w:r>
        <w:rPr>
          <w:rFonts w:hint="eastAsia" w:ascii="宋体" w:hAnsi="宋体" w:eastAsia="宋体" w:cs="宋体"/>
          <w:sz w:val="21"/>
          <w:szCs w:val="21"/>
          <w:lang w:eastAsia="zh-CN"/>
        </w:rPr>
        <w:t>进修</w:t>
      </w:r>
      <w:r>
        <w:rPr>
          <w:rFonts w:hint="eastAsia" w:ascii="宋体" w:hAnsi="宋体" w:eastAsia="宋体" w:cs="宋体"/>
          <w:sz w:val="21"/>
          <w:szCs w:val="21"/>
        </w:rPr>
        <w:t>岗位</w:t>
      </w:r>
      <w:r>
        <w:rPr>
          <w:rFonts w:hint="eastAsia" w:ascii="宋体" w:hAnsi="宋体" w:eastAsia="宋体" w:cs="宋体"/>
          <w:sz w:val="21"/>
          <w:szCs w:val="21"/>
          <w:lang w:eastAsia="zh-CN"/>
        </w:rPr>
        <w:t>及</w:t>
      </w:r>
      <w:r>
        <w:rPr>
          <w:rFonts w:hint="eastAsia" w:ascii="宋体" w:hAnsi="宋体" w:eastAsia="宋体" w:cs="宋体"/>
          <w:sz w:val="21"/>
          <w:szCs w:val="21"/>
        </w:rPr>
        <w:t>期限</w:t>
      </w:r>
    </w:p>
    <w:p>
      <w:pPr>
        <w:pStyle w:val="19"/>
        <w:numPr>
          <w:ilvl w:val="0"/>
          <w:numId w:val="8"/>
        </w:numPr>
        <w:spacing w:line="240" w:lineRule="auto"/>
        <w:rPr>
          <w:rFonts w:ascii="宋体" w:hAnsi="宋体" w:eastAsia="宋体" w:cs="宋体"/>
          <w:sz w:val="21"/>
          <w:szCs w:val="21"/>
          <w:lang w:eastAsia="zh-CN"/>
        </w:rPr>
      </w:pPr>
      <w:r>
        <w:rPr>
          <w:rFonts w:hint="eastAsia" w:ascii="宋体" w:hAnsi="宋体" w:eastAsia="宋体" w:cs="宋体"/>
          <w:sz w:val="21"/>
          <w:szCs w:val="21"/>
          <w:lang w:eastAsia="zh-CN"/>
        </w:rPr>
        <w:t>乙方通过甲方面试及体检合格后，甲方同意接收乙方在</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科</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（岗位）实习/进修，其岗位职责和工作要求按进修部门有关规定执行。</w:t>
      </w:r>
    </w:p>
    <w:p>
      <w:pPr>
        <w:pStyle w:val="19"/>
        <w:numPr>
          <w:ilvl w:val="0"/>
          <w:numId w:val="8"/>
        </w:numPr>
        <w:spacing w:line="240" w:lineRule="auto"/>
        <w:rPr>
          <w:rFonts w:ascii="宋体" w:hAnsi="宋体" w:eastAsia="宋体" w:cs="宋体"/>
          <w:sz w:val="21"/>
          <w:szCs w:val="21"/>
          <w:lang w:eastAsia="zh-CN"/>
        </w:rPr>
      </w:pPr>
      <w:r>
        <w:rPr>
          <w:rFonts w:hint="eastAsia" w:ascii="宋体" w:hAnsi="宋体" w:eastAsia="宋体" w:cs="宋体"/>
          <w:sz w:val="21"/>
          <w:szCs w:val="21"/>
          <w:lang w:eastAsia="zh-CN"/>
        </w:rPr>
        <w:t>进修时间自</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年</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月</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日至</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年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月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日。</w:t>
      </w:r>
    </w:p>
    <w:p>
      <w:pPr>
        <w:pStyle w:val="19"/>
        <w:numPr>
          <w:ilvl w:val="0"/>
          <w:numId w:val="7"/>
        </w:numPr>
        <w:spacing w:line="240" w:lineRule="auto"/>
        <w:ind w:firstLine="0"/>
        <w:rPr>
          <w:rFonts w:ascii="宋体" w:hAnsi="宋体" w:eastAsia="宋体" w:cs="宋体"/>
          <w:sz w:val="21"/>
          <w:szCs w:val="21"/>
        </w:rPr>
      </w:pPr>
      <w:r>
        <w:rPr>
          <w:rFonts w:hint="eastAsia" w:ascii="宋体" w:hAnsi="宋体" w:eastAsia="宋体" w:cs="宋体"/>
          <w:sz w:val="21"/>
          <w:szCs w:val="21"/>
          <w:lang w:eastAsia="zh-CN"/>
        </w:rPr>
        <w:t>进修</w:t>
      </w:r>
      <w:r>
        <w:rPr>
          <w:rFonts w:hint="eastAsia" w:ascii="宋体" w:hAnsi="宋体" w:eastAsia="宋体" w:cs="宋体"/>
          <w:sz w:val="21"/>
          <w:szCs w:val="21"/>
        </w:rPr>
        <w:t>管理</w:t>
      </w:r>
    </w:p>
    <w:p>
      <w:pPr>
        <w:pStyle w:val="19"/>
        <w:numPr>
          <w:ilvl w:val="0"/>
          <w:numId w:val="9"/>
        </w:numPr>
        <w:spacing w:line="240" w:lineRule="auto"/>
        <w:rPr>
          <w:rFonts w:ascii="宋体" w:hAnsi="宋体" w:eastAsia="宋体" w:cs="宋体"/>
          <w:sz w:val="21"/>
          <w:szCs w:val="21"/>
          <w:lang w:eastAsia="zh-CN"/>
        </w:rPr>
      </w:pPr>
      <w:r>
        <w:rPr>
          <w:rFonts w:hint="eastAsia" w:ascii="宋体" w:hAnsi="宋体" w:eastAsia="宋体" w:cs="宋体"/>
          <w:sz w:val="21"/>
          <w:szCs w:val="21"/>
          <w:lang w:eastAsia="zh-CN"/>
        </w:rPr>
        <w:t>进修期间甲方指定部门负责人负责乙方的日常管理，进修期满以后，应对乙方的进修表现做出客观鉴定。如进修结束，经双方协商愿意建立劳动关系的，则甲方将优先录用乙方为正式员工。</w:t>
      </w:r>
    </w:p>
    <w:p>
      <w:pPr>
        <w:pStyle w:val="19"/>
        <w:numPr>
          <w:ilvl w:val="0"/>
          <w:numId w:val="9"/>
        </w:numPr>
        <w:spacing w:line="240" w:lineRule="auto"/>
        <w:rPr>
          <w:rFonts w:ascii="宋体" w:hAnsi="宋体" w:eastAsia="宋体" w:cs="宋体"/>
          <w:sz w:val="21"/>
          <w:szCs w:val="21"/>
          <w:lang w:eastAsia="zh-CN"/>
        </w:rPr>
      </w:pPr>
      <w:r>
        <w:rPr>
          <w:rFonts w:hint="eastAsia" w:ascii="宋体" w:hAnsi="宋体" w:eastAsia="宋体" w:cs="宋体"/>
          <w:sz w:val="21"/>
          <w:szCs w:val="21"/>
          <w:lang w:eastAsia="zh-CN"/>
        </w:rPr>
        <w:t>乙方应遵守甲方的操作规程，如有违反造成甲方财物等损失，乙方应承担相应赔偿责任。</w:t>
      </w:r>
    </w:p>
    <w:p>
      <w:pPr>
        <w:pStyle w:val="19"/>
        <w:numPr>
          <w:ilvl w:val="0"/>
          <w:numId w:val="9"/>
        </w:numPr>
        <w:spacing w:line="240" w:lineRule="auto"/>
        <w:rPr>
          <w:rFonts w:ascii="宋体" w:hAnsi="宋体" w:eastAsia="宋体" w:cs="宋体"/>
          <w:sz w:val="21"/>
          <w:szCs w:val="21"/>
          <w:lang w:eastAsia="zh-CN"/>
        </w:rPr>
      </w:pPr>
      <w:r>
        <w:rPr>
          <w:rFonts w:hint="eastAsia" w:ascii="宋体" w:hAnsi="宋体" w:eastAsia="宋体" w:cs="宋体"/>
          <w:sz w:val="21"/>
          <w:szCs w:val="21"/>
          <w:lang w:eastAsia="zh-CN"/>
        </w:rPr>
        <w:t>乙方有违反甲方规章制度、严重失职、对甲方利益造成重大损失或被依法追究刑事、民事责任等行为的、乙方在进修期间，未经甲方同意私自外出至其它企业就业或未请假外出达三天以上，或乙方进修期间屡次违纪，经教育仍不改正者，甲方将终止乙方进修。</w:t>
      </w:r>
    </w:p>
    <w:p>
      <w:pPr>
        <w:pStyle w:val="19"/>
        <w:numPr>
          <w:ilvl w:val="0"/>
          <w:numId w:val="9"/>
        </w:numPr>
        <w:spacing w:line="240" w:lineRule="auto"/>
        <w:rPr>
          <w:rFonts w:ascii="宋体" w:hAnsi="宋体" w:eastAsia="宋体" w:cs="宋体"/>
          <w:sz w:val="21"/>
          <w:szCs w:val="21"/>
          <w:lang w:eastAsia="zh-CN"/>
        </w:rPr>
      </w:pPr>
      <w:r>
        <w:rPr>
          <w:rFonts w:hint="eastAsia" w:ascii="宋体" w:hAnsi="宋体" w:eastAsia="宋体" w:cs="宋体"/>
          <w:sz w:val="21"/>
          <w:szCs w:val="21"/>
          <w:lang w:eastAsia="zh-CN"/>
        </w:rPr>
        <w:t>乙方在非工作时间或非工作场地或因非工作原因所产生的一切人身事故、伤害或其他经济及法律责任均由乙方自愿承担，与甲方无关。</w:t>
      </w:r>
    </w:p>
    <w:p>
      <w:pPr>
        <w:pStyle w:val="19"/>
        <w:numPr>
          <w:ilvl w:val="0"/>
          <w:numId w:val="9"/>
        </w:num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进修期间，进修生不得请事假、探亲假，如确实有特殊原因，必须由原单位来函，科室负责人及</w:t>
      </w:r>
      <w:r>
        <w:rPr>
          <w:rFonts w:hint="eastAsia" w:ascii="宋体" w:hAnsi="宋体" w:eastAsia="宋体" w:cs="宋体"/>
          <w:sz w:val="21"/>
          <w:szCs w:val="21"/>
          <w:lang w:val="en-US" w:eastAsia="zh-CN"/>
        </w:rPr>
        <w:t>教务</w:t>
      </w:r>
      <w:r>
        <w:rPr>
          <w:rFonts w:hint="eastAsia" w:ascii="宋体" w:hAnsi="宋体" w:eastAsia="宋体" w:cs="宋体"/>
          <w:sz w:val="21"/>
          <w:szCs w:val="21"/>
          <w:lang w:eastAsia="zh-CN"/>
        </w:rPr>
        <w:t>部酌情批假。进修期间中途擅自离岗、请假逾期不归、任意缩短或延长学习时间、随意改变学习科室者，不予开具参观学习/进修证明或颁发结业证。若有特殊情况需提前终止进修，须提前一周由原单位来函知会我院</w:t>
      </w:r>
      <w:r>
        <w:rPr>
          <w:rFonts w:hint="eastAsia" w:ascii="宋体" w:hAnsi="宋体" w:eastAsia="宋体" w:cs="宋体"/>
          <w:sz w:val="21"/>
          <w:szCs w:val="21"/>
          <w:lang w:val="en-US" w:eastAsia="zh-CN"/>
        </w:rPr>
        <w:t>教务</w:t>
      </w:r>
      <w:r>
        <w:rPr>
          <w:rFonts w:hint="eastAsia" w:ascii="宋体" w:hAnsi="宋体" w:eastAsia="宋体" w:cs="宋体"/>
          <w:sz w:val="21"/>
          <w:szCs w:val="21"/>
          <w:lang w:eastAsia="zh-CN"/>
        </w:rPr>
        <w:t>部，批准后方可终止。退岗及提前结束进修均不退还所有费用。</w:t>
      </w:r>
    </w:p>
    <w:p>
      <w:pPr>
        <w:pStyle w:val="19"/>
        <w:numPr>
          <w:ilvl w:val="0"/>
          <w:numId w:val="7"/>
        </w:numPr>
        <w:spacing w:line="240" w:lineRule="auto"/>
        <w:ind w:firstLine="0"/>
        <w:rPr>
          <w:rFonts w:ascii="宋体" w:hAnsi="宋体" w:eastAsia="宋体" w:cs="宋体"/>
          <w:sz w:val="21"/>
          <w:szCs w:val="21"/>
          <w:lang w:eastAsia="zh-CN"/>
        </w:rPr>
      </w:pPr>
      <w:r>
        <w:rPr>
          <w:rFonts w:hint="eastAsia" w:ascii="宋体" w:hAnsi="宋体" w:eastAsia="宋体" w:cs="宋体"/>
          <w:sz w:val="21"/>
          <w:szCs w:val="21"/>
          <w:lang w:eastAsia="zh-CN"/>
        </w:rPr>
        <w:t>进修费用、押金</w:t>
      </w:r>
    </w:p>
    <w:p>
      <w:pPr>
        <w:numPr>
          <w:ilvl w:val="0"/>
          <w:numId w:val="10"/>
        </w:numPr>
        <w:spacing w:line="240" w:lineRule="auto"/>
        <w:rPr>
          <w:rFonts w:ascii="宋体" w:hAnsi="宋体" w:eastAsia="宋体" w:cs="宋体"/>
          <w:sz w:val="21"/>
          <w:szCs w:val="21"/>
          <w:lang w:eastAsia="zh-CN"/>
        </w:rPr>
      </w:pPr>
      <w:r>
        <w:rPr>
          <w:rFonts w:hint="eastAsia" w:ascii="宋体" w:hAnsi="宋体" w:eastAsia="宋体" w:cs="宋体"/>
          <w:sz w:val="21"/>
          <w:szCs w:val="21"/>
          <w:lang w:eastAsia="zh-CN"/>
        </w:rPr>
        <w:t>乙方在进修期间，乙方应向甲方缴纳进修费</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600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元/月（共计</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元）。</w:t>
      </w:r>
    </w:p>
    <w:p>
      <w:pPr>
        <w:numPr>
          <w:ilvl w:val="0"/>
          <w:numId w:val="10"/>
        </w:numPr>
        <w:spacing w:line="240" w:lineRule="auto"/>
        <w:rPr>
          <w:rFonts w:ascii="宋体" w:hAnsi="宋体" w:eastAsia="宋体" w:cs="宋体"/>
          <w:sz w:val="21"/>
          <w:szCs w:val="21"/>
          <w:lang w:eastAsia="zh-CN"/>
        </w:rPr>
      </w:pPr>
      <w:r>
        <w:rPr>
          <w:rFonts w:hint="eastAsia" w:ascii="宋体" w:hAnsi="宋体" w:eastAsia="宋体" w:cs="宋体"/>
          <w:sz w:val="21"/>
          <w:szCs w:val="21"/>
          <w:lang w:eastAsia="zh-CN"/>
        </w:rPr>
        <w:t>乙方在培训及实习/进修期前向甲方交纳制服押金</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200</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元/人，工作卡费</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20</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元/人押金，体检费自理。乙方在实习/进修结束时，需退回制服及工作卡，甲方将退回制服费及工作卡费押金。</w:t>
      </w:r>
    </w:p>
    <w:p>
      <w:pPr>
        <w:pStyle w:val="19"/>
        <w:numPr>
          <w:ilvl w:val="0"/>
          <w:numId w:val="7"/>
        </w:numPr>
        <w:spacing w:line="240" w:lineRule="auto"/>
        <w:ind w:firstLine="0"/>
        <w:rPr>
          <w:rFonts w:ascii="宋体" w:hAnsi="宋体" w:eastAsia="宋体" w:cs="宋体"/>
          <w:sz w:val="21"/>
          <w:szCs w:val="21"/>
          <w:lang w:eastAsia="zh-CN"/>
        </w:rPr>
      </w:pPr>
      <w:r>
        <w:rPr>
          <w:rFonts w:hint="eastAsia" w:ascii="宋体" w:hAnsi="宋体" w:eastAsia="宋体" w:cs="宋体"/>
          <w:sz w:val="21"/>
          <w:szCs w:val="21"/>
          <w:lang w:eastAsia="zh-CN"/>
        </w:rPr>
        <w:t>本协议未尽事宜由甲乙双方协商解决。</w:t>
      </w:r>
    </w:p>
    <w:p>
      <w:pPr>
        <w:pStyle w:val="19"/>
        <w:numPr>
          <w:ilvl w:val="0"/>
          <w:numId w:val="7"/>
        </w:numPr>
        <w:spacing w:line="240" w:lineRule="auto"/>
        <w:ind w:firstLine="0"/>
        <w:rPr>
          <w:rFonts w:ascii="宋体" w:hAnsi="宋体" w:eastAsia="宋体" w:cs="宋体"/>
          <w:sz w:val="21"/>
          <w:szCs w:val="21"/>
          <w:lang w:eastAsia="zh-CN"/>
        </w:rPr>
      </w:pPr>
      <w:r>
        <w:rPr>
          <w:rFonts w:hint="eastAsia" w:ascii="宋体" w:hAnsi="宋体" w:eastAsia="宋体" w:cs="宋体"/>
          <w:sz w:val="21"/>
          <w:szCs w:val="21"/>
          <w:lang w:eastAsia="zh-CN"/>
        </w:rPr>
        <w:t>本协议一式二份，甲方、乙方双方各执一份。本协议经甲乙双方签字盖章后生效。</w:t>
      </w:r>
      <w:bookmarkStart w:id="0" w:name="_GoBack"/>
      <w:bookmarkEnd w:id="0"/>
    </w:p>
    <w:p>
      <w:pPr>
        <w:pStyle w:val="19"/>
        <w:spacing w:line="240" w:lineRule="auto"/>
        <w:rPr>
          <w:rFonts w:ascii="宋体" w:hAnsi="宋体" w:eastAsia="宋体" w:cs="宋体"/>
          <w:sz w:val="21"/>
          <w:szCs w:val="21"/>
          <w:lang w:eastAsia="zh-CN"/>
        </w:rPr>
      </w:pPr>
    </w:p>
    <w:p>
      <w:pPr>
        <w:spacing w:line="240" w:lineRule="auto"/>
        <w:rPr>
          <w:rFonts w:ascii="宋体" w:hAnsi="宋体" w:eastAsia="宋体" w:cs="宋体"/>
          <w:sz w:val="21"/>
          <w:szCs w:val="21"/>
          <w:lang w:eastAsia="zh-CN"/>
        </w:rPr>
      </w:pPr>
      <w:r>
        <w:rPr>
          <w:rFonts w:hint="eastAsia" w:ascii="宋体" w:hAnsi="宋体" w:eastAsia="宋体" w:cs="宋体"/>
          <w:sz w:val="21"/>
          <w:szCs w:val="21"/>
          <w:lang w:eastAsia="zh-CN"/>
        </w:rPr>
        <w:t>甲方：武汉亚心总医院（签章）                          乙方：</w:t>
      </w:r>
    </w:p>
    <w:p>
      <w:pPr>
        <w:spacing w:line="240" w:lineRule="auto"/>
        <w:rPr>
          <w:rFonts w:ascii="宋体" w:hAnsi="宋体" w:eastAsia="宋体" w:cs="宋体"/>
          <w:sz w:val="21"/>
          <w:szCs w:val="21"/>
          <w:lang w:eastAsia="zh-CN"/>
        </w:rPr>
      </w:pPr>
    </w:p>
    <w:p>
      <w:pPr>
        <w:spacing w:line="240" w:lineRule="auto"/>
        <w:rPr>
          <w:rFonts w:ascii="宋体" w:hAnsi="宋体" w:eastAsia="宋体" w:cs="宋体"/>
          <w:sz w:val="21"/>
          <w:szCs w:val="21"/>
          <w:lang w:eastAsia="zh-CN"/>
        </w:rPr>
      </w:pPr>
      <w:r>
        <w:rPr>
          <w:rFonts w:hint="eastAsia" w:ascii="宋体" w:hAnsi="宋体" w:eastAsia="宋体" w:cs="宋体"/>
          <w:sz w:val="21"/>
          <w:szCs w:val="21"/>
          <w:lang w:eastAsia="zh-CN"/>
        </w:rPr>
        <w:t>签订日期：                                            签订日期：</w:t>
      </w:r>
    </w:p>
    <w:sectPr>
      <w:headerReference r:id="rId5" w:type="default"/>
      <w:pgSz w:w="12240" w:h="15840"/>
      <w:pgMar w:top="986" w:right="1519" w:bottom="136" w:left="151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eastAsia="微软雅黑"/>
        <w:lang w:eastAsia="zh-CN"/>
      </w:rPr>
    </w:pPr>
    <w:r>
      <w:rPr>
        <w:rFonts w:hint="eastAsia" w:eastAsia="微软雅黑"/>
        <w:lang w:eastAsia="zh-CN"/>
      </w:rPr>
      <w:drawing>
        <wp:inline distT="0" distB="0" distL="114300" distR="114300">
          <wp:extent cx="1450975" cy="350520"/>
          <wp:effectExtent l="0" t="0" r="12065" b="0"/>
          <wp:docPr id="1" name="图片 1" descr="2021亚总新logo 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亚总新logo 横版"/>
                  <pic:cNvPicPr>
                    <a:picLocks noChangeAspect="1"/>
                  </pic:cNvPicPr>
                </pic:nvPicPr>
                <pic:blipFill>
                  <a:blip r:embed="rId1"/>
                  <a:stretch>
                    <a:fillRect/>
                  </a:stretch>
                </pic:blipFill>
                <pic:spPr>
                  <a:xfrm>
                    <a:off x="0" y="0"/>
                    <a:ext cx="1450975" cy="350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53663"/>
    <w:multiLevelType w:val="singleLevel"/>
    <w:tmpl w:val="87053663"/>
    <w:lvl w:ilvl="0" w:tentative="0">
      <w:start w:val="1"/>
      <w:numFmt w:val="decimal"/>
      <w:lvlText w:val="%1."/>
      <w:lvlJc w:val="left"/>
      <w:pPr>
        <w:ind w:left="425" w:hanging="425"/>
      </w:pPr>
      <w:rPr>
        <w:rFonts w:hint="default"/>
      </w:rPr>
    </w:lvl>
  </w:abstractNum>
  <w:abstractNum w:abstractNumId="1">
    <w:nsid w:val="9D4971CE"/>
    <w:multiLevelType w:val="singleLevel"/>
    <w:tmpl w:val="9D4971CE"/>
    <w:lvl w:ilvl="0" w:tentative="0">
      <w:start w:val="1"/>
      <w:numFmt w:val="chineseCounting"/>
      <w:suff w:val="nothing"/>
      <w:lvlText w:val="%1、"/>
      <w:lvlJc w:val="left"/>
      <w:pPr>
        <w:ind w:left="0" w:firstLine="420"/>
      </w:pPr>
      <w:rPr>
        <w:rFonts w:hint="eastAsia"/>
      </w:rPr>
    </w:lvl>
  </w:abstractNum>
  <w:abstractNum w:abstractNumId="2">
    <w:nsid w:val="CC506FE1"/>
    <w:multiLevelType w:val="singleLevel"/>
    <w:tmpl w:val="CC506FE1"/>
    <w:lvl w:ilvl="0" w:tentative="0">
      <w:start w:val="1"/>
      <w:numFmt w:val="decimal"/>
      <w:lvlText w:val="%1."/>
      <w:lvlJc w:val="left"/>
      <w:pPr>
        <w:ind w:left="425" w:hanging="425"/>
      </w:pPr>
      <w:rPr>
        <w:rFonts w:hint="default"/>
      </w:rPr>
    </w:lvl>
  </w:abstractNum>
  <w:abstractNum w:abstractNumId="3">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4">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5">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6">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7">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9">
    <w:nsid w:val="53EAE875"/>
    <w:multiLevelType w:val="singleLevel"/>
    <w:tmpl w:val="53EAE875"/>
    <w:lvl w:ilvl="0" w:tentative="0">
      <w:start w:val="1"/>
      <w:numFmt w:val="decimal"/>
      <w:lvlText w:val="%1."/>
      <w:lvlJc w:val="left"/>
      <w:pPr>
        <w:ind w:left="425" w:hanging="425"/>
      </w:pPr>
      <w:rPr>
        <w:rFonts w:hint="default"/>
      </w:rPr>
    </w:lvl>
  </w:abstractNum>
  <w:num w:numId="1">
    <w:abstractNumId w:val="4"/>
  </w:num>
  <w:num w:numId="2">
    <w:abstractNumId w:val="7"/>
  </w:num>
  <w:num w:numId="3">
    <w:abstractNumId w:val="8"/>
  </w:num>
  <w:num w:numId="4">
    <w:abstractNumId w:val="5"/>
  </w:num>
  <w:num w:numId="5">
    <w:abstractNumId w:val="3"/>
  </w:num>
  <w:num w:numId="6">
    <w:abstractNumId w:val="6"/>
  </w:num>
  <w:num w:numId="7">
    <w:abstractNumId w:val="1"/>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2JkZTZjYjA2OTI1ZDliY2UwNDEwZjJmZTQ2OGM1MmUifQ=="/>
    <w:docVar w:name="KSO_WPS_MARK_KEY" w:val="d47bc1e5-40b7-46c5-82bb-b189968eef68"/>
  </w:docVars>
  <w:rsids>
    <w:rsidRoot w:val="00B47730"/>
    <w:rsid w:val="000306D1"/>
    <w:rsid w:val="00034616"/>
    <w:rsid w:val="0006063C"/>
    <w:rsid w:val="0008037C"/>
    <w:rsid w:val="0015074B"/>
    <w:rsid w:val="001A1966"/>
    <w:rsid w:val="001B5C86"/>
    <w:rsid w:val="002239CC"/>
    <w:rsid w:val="002459AD"/>
    <w:rsid w:val="002913FA"/>
    <w:rsid w:val="0029639D"/>
    <w:rsid w:val="002D0083"/>
    <w:rsid w:val="00326F90"/>
    <w:rsid w:val="00383752"/>
    <w:rsid w:val="0042030E"/>
    <w:rsid w:val="004F6490"/>
    <w:rsid w:val="00500777"/>
    <w:rsid w:val="00560471"/>
    <w:rsid w:val="00617636"/>
    <w:rsid w:val="00637761"/>
    <w:rsid w:val="006F3CD7"/>
    <w:rsid w:val="007732AC"/>
    <w:rsid w:val="008D68FB"/>
    <w:rsid w:val="008F0833"/>
    <w:rsid w:val="009635B7"/>
    <w:rsid w:val="009E2421"/>
    <w:rsid w:val="00A44E2C"/>
    <w:rsid w:val="00A80FDA"/>
    <w:rsid w:val="00A853D2"/>
    <w:rsid w:val="00AA1D8D"/>
    <w:rsid w:val="00B36962"/>
    <w:rsid w:val="00B45618"/>
    <w:rsid w:val="00B47730"/>
    <w:rsid w:val="00B527C2"/>
    <w:rsid w:val="00B73E84"/>
    <w:rsid w:val="00BB4E56"/>
    <w:rsid w:val="00C03ED9"/>
    <w:rsid w:val="00C15EF7"/>
    <w:rsid w:val="00C15F1E"/>
    <w:rsid w:val="00C41F0F"/>
    <w:rsid w:val="00CB0664"/>
    <w:rsid w:val="00CE5EA2"/>
    <w:rsid w:val="00D40F13"/>
    <w:rsid w:val="00DB0CDC"/>
    <w:rsid w:val="00E03C2A"/>
    <w:rsid w:val="00F9744E"/>
    <w:rsid w:val="00FC693F"/>
    <w:rsid w:val="1C236F5C"/>
    <w:rsid w:val="27084A19"/>
    <w:rsid w:val="2D95063F"/>
    <w:rsid w:val="2EA10FFF"/>
    <w:rsid w:val="34BB73AA"/>
    <w:rsid w:val="3BF34FDD"/>
    <w:rsid w:val="4BE7762B"/>
    <w:rsid w:val="558D3E51"/>
    <w:rsid w:val="6619238E"/>
    <w:rsid w:val="6F3B59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4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4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rPr>
      <w:color w:val="E36C09"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blPr/>
      <w:tcPr>
        <w:shd w:val="clear" w:color="auto" w:fill="E5E5E5"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112">
    <w:name w:val="Colorful Shading Accent 1"/>
    <w:basedOn w:val="32"/>
    <w:uiPriority w:val="71"/>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4D74" w:themeFill="accen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113">
    <w:name w:val="Colorful Shading Accent 2"/>
    <w:basedOn w:val="32"/>
    <w:qFormat/>
    <w:uiPriority w:val="71"/>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14">
    <w:name w:val="Colorful Shading Accent 3"/>
    <w:basedOn w:val="32"/>
    <w:qFormat/>
    <w:uiPriority w:val="71"/>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A62" w:themeFill="accent4"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16">
    <w:name w:val="Colorful Shading Accent 5"/>
    <w:basedOn w:val="32"/>
    <w:qFormat/>
    <w:uiPriority w:val="71"/>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17">
    <w:name w:val="Colorful Shading Accent 6"/>
    <w:basedOn w:val="32"/>
    <w:qFormat/>
    <w:uiPriority w:val="71"/>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7" w:themeFill="accent6"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18">
    <w:name w:val="Colorful List"/>
    <w:basedOn w:val="32"/>
    <w:uiPriority w:val="72"/>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6091" w:themeFill="accent1" w:themeFillShade="BF"/>
      </w:tcPr>
    </w:tblStylePr>
    <w:tblStylePr w:type="lastCol">
      <w:rPr>
        <w:color w:val="FFFFFF" w:themeColor="background1"/>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734" w:themeFill="accent2" w:themeFillShade="BF"/>
      </w:tcPr>
    </w:tblStylePr>
    <w:tblStylePr w:type="lastCol">
      <w:rPr>
        <w:color w:val="FFFFFF" w:themeColor="background1"/>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9" w:themeFill="accent6" w:themeFillShade="BF"/>
      </w:tcPr>
    </w:tblStylePr>
    <w:tblStylePr w:type="lastCol">
      <w:rPr>
        <w:color w:val="FFFFFF" w:themeColor="background1"/>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页眉 Char"/>
    <w:basedOn w:val="132"/>
    <w:link w:val="25"/>
    <w:uiPriority w:val="99"/>
  </w:style>
  <w:style w:type="character" w:customStyle="1" w:styleId="136">
    <w:name w:val="页脚 Char"/>
    <w:basedOn w:val="132"/>
    <w:link w:val="24"/>
    <w:qFormat/>
    <w:uiPriority w:val="99"/>
  </w:style>
  <w:style w:type="paragraph" w:styleId="137">
    <w:name w:val="No Spacing"/>
    <w:qFormat/>
    <w:uiPriority w:val="1"/>
    <w:rPr>
      <w:rFonts w:asciiTheme="minorHAnsi" w:hAnsiTheme="minorHAnsi" w:eastAsiaTheme="minorEastAsia" w:cstheme="minorBidi"/>
      <w:sz w:val="22"/>
      <w:szCs w:val="22"/>
      <w:lang w:val="en-US" w:eastAsia="en-US" w:bidi="ar-SA"/>
    </w:rPr>
  </w:style>
  <w:style w:type="character" w:customStyle="1" w:styleId="138">
    <w:name w:val="标题 1 Char"/>
    <w:basedOn w:val="132"/>
    <w:link w:val="3"/>
    <w:uiPriority w:val="9"/>
    <w:rPr>
      <w:rFonts w:asciiTheme="majorHAnsi" w:hAnsiTheme="majorHAnsi" w:eastAsiaTheme="majorEastAsia" w:cstheme="majorBidi"/>
      <w:b/>
      <w:bCs/>
      <w:color w:val="366091" w:themeColor="accent1" w:themeShade="BF"/>
      <w:sz w:val="28"/>
      <w:szCs w:val="28"/>
    </w:rPr>
  </w:style>
  <w:style w:type="character" w:customStyle="1" w:styleId="139">
    <w:name w:val="标题 2 Char"/>
    <w:basedOn w:val="132"/>
    <w:link w:val="4"/>
    <w:qFormat/>
    <w:uiPriority w:val="9"/>
    <w:rPr>
      <w:rFonts w:asciiTheme="majorHAnsi" w:hAnsiTheme="majorHAnsi" w:eastAsiaTheme="majorEastAsia" w:cstheme="majorBidi"/>
      <w:b/>
      <w:bCs/>
      <w:color w:val="4F81BD" w:themeColor="accent1"/>
      <w:sz w:val="26"/>
      <w:szCs w:val="26"/>
    </w:rPr>
  </w:style>
  <w:style w:type="character" w:customStyle="1" w:styleId="140">
    <w:name w:val="标题 3 Char"/>
    <w:basedOn w:val="132"/>
    <w:link w:val="5"/>
    <w:qFormat/>
    <w:uiPriority w:val="9"/>
    <w:rPr>
      <w:rFonts w:asciiTheme="majorHAnsi" w:hAnsiTheme="majorHAnsi" w:eastAsiaTheme="majorEastAsia" w:cstheme="majorBidi"/>
      <w:b/>
      <w:bCs/>
      <w:color w:val="4F81BD" w:themeColor="accent1"/>
    </w:rPr>
  </w:style>
  <w:style w:type="character" w:customStyle="1" w:styleId="141">
    <w:name w:val="标题 Char"/>
    <w:basedOn w:val="132"/>
    <w:link w:val="31"/>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42">
    <w:name w:val="副标题 Char"/>
    <w:basedOn w:val="132"/>
    <w:link w:val="26"/>
    <w:qFormat/>
    <w:uiPriority w:val="11"/>
    <w:rPr>
      <w:rFonts w:asciiTheme="majorHAnsi" w:hAnsiTheme="majorHAnsi" w:eastAsiaTheme="majorEastAsia" w:cstheme="majorBidi"/>
      <w:i/>
      <w:iCs/>
      <w:color w:val="4F81BD" w:themeColor="accent1"/>
      <w:spacing w:val="15"/>
      <w:sz w:val="24"/>
      <w:szCs w:val="24"/>
    </w:rPr>
  </w:style>
  <w:style w:type="paragraph" w:styleId="143">
    <w:name w:val="List Paragraph"/>
    <w:basedOn w:val="1"/>
    <w:qFormat/>
    <w:uiPriority w:val="34"/>
    <w:pPr>
      <w:ind w:left="720"/>
      <w:contextualSpacing/>
    </w:pPr>
  </w:style>
  <w:style w:type="character" w:customStyle="1" w:styleId="144">
    <w:name w:val="正文文本 Char"/>
    <w:basedOn w:val="132"/>
    <w:link w:val="19"/>
    <w:qFormat/>
    <w:uiPriority w:val="99"/>
  </w:style>
  <w:style w:type="character" w:customStyle="1" w:styleId="145">
    <w:name w:val="正文文本 2 Char"/>
    <w:basedOn w:val="132"/>
    <w:link w:val="28"/>
    <w:qFormat/>
    <w:uiPriority w:val="99"/>
  </w:style>
  <w:style w:type="character" w:customStyle="1" w:styleId="146">
    <w:name w:val="正文文本 3 Char"/>
    <w:basedOn w:val="132"/>
    <w:link w:val="17"/>
    <w:qFormat/>
    <w:uiPriority w:val="99"/>
    <w:rPr>
      <w:sz w:val="16"/>
      <w:szCs w:val="16"/>
    </w:rPr>
  </w:style>
  <w:style w:type="character" w:customStyle="1" w:styleId="147">
    <w:name w:val="宏文本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rPr>
  </w:style>
  <w:style w:type="character" w:customStyle="1" w:styleId="149">
    <w:name w:val="引用 Char"/>
    <w:basedOn w:val="132"/>
    <w:link w:val="148"/>
    <w:uiPriority w:val="29"/>
    <w:rPr>
      <w:i/>
      <w:iCs/>
      <w:color w:val="000000" w:themeColor="text1"/>
    </w:rPr>
  </w:style>
  <w:style w:type="character" w:customStyle="1" w:styleId="150">
    <w:name w:val="标题 4 Char"/>
    <w:basedOn w:val="132"/>
    <w:link w:val="6"/>
    <w:semiHidden/>
    <w:qFormat/>
    <w:uiPriority w:val="9"/>
    <w:rPr>
      <w:rFonts w:asciiTheme="majorHAnsi" w:hAnsiTheme="majorHAnsi" w:eastAsiaTheme="majorEastAsia" w:cstheme="majorBidi"/>
      <w:b/>
      <w:bCs/>
      <w:i/>
      <w:iCs/>
      <w:color w:val="4F81BD" w:themeColor="accent1"/>
    </w:rPr>
  </w:style>
  <w:style w:type="character" w:customStyle="1" w:styleId="151">
    <w:name w:val="标题 5 Char"/>
    <w:basedOn w:val="132"/>
    <w:link w:val="7"/>
    <w:semiHidden/>
    <w:qFormat/>
    <w:uiPriority w:val="9"/>
    <w:rPr>
      <w:rFonts w:asciiTheme="majorHAnsi" w:hAnsiTheme="majorHAnsi" w:eastAsiaTheme="majorEastAsia" w:cstheme="majorBidi"/>
      <w:color w:val="244061" w:themeColor="accent1" w:themeShade="80"/>
    </w:rPr>
  </w:style>
  <w:style w:type="character" w:customStyle="1" w:styleId="152">
    <w:name w:val="标题 6 Char"/>
    <w:basedOn w:val="132"/>
    <w:link w:val="8"/>
    <w:semiHidden/>
    <w:qFormat/>
    <w:uiPriority w:val="9"/>
    <w:rPr>
      <w:rFonts w:asciiTheme="majorHAnsi" w:hAnsiTheme="majorHAnsi" w:eastAsiaTheme="majorEastAsia" w:cstheme="majorBidi"/>
      <w:i/>
      <w:iCs/>
      <w:color w:val="244061" w:themeColor="accent1" w:themeShade="80"/>
    </w:rPr>
  </w:style>
  <w:style w:type="character" w:customStyle="1" w:styleId="153">
    <w:name w:val="标题 7 Char"/>
    <w:basedOn w:val="132"/>
    <w:link w:val="9"/>
    <w:semiHidden/>
    <w:qFormat/>
    <w:uiPriority w:val="9"/>
    <w:rPr>
      <w:rFonts w:asciiTheme="majorHAnsi" w:hAnsiTheme="majorHAnsi" w:eastAsiaTheme="majorEastAsia" w:cstheme="majorBidi"/>
      <w:i/>
      <w:iCs/>
      <w:color w:val="3F3F3F" w:themeColor="text1" w:themeTint="BF"/>
    </w:rPr>
  </w:style>
  <w:style w:type="character" w:customStyle="1" w:styleId="154">
    <w:name w:val="标题 8 Char"/>
    <w:basedOn w:val="132"/>
    <w:link w:val="10"/>
    <w:semiHidden/>
    <w:qFormat/>
    <w:uiPriority w:val="9"/>
    <w:rPr>
      <w:rFonts w:asciiTheme="majorHAnsi" w:hAnsiTheme="majorHAnsi" w:eastAsiaTheme="majorEastAsia" w:cstheme="majorBidi"/>
      <w:color w:val="4F81BD" w:themeColor="accent1"/>
      <w:sz w:val="20"/>
      <w:szCs w:val="20"/>
    </w:rPr>
  </w:style>
  <w:style w:type="character" w:customStyle="1" w:styleId="155">
    <w:name w:val="标题 9 Char"/>
    <w:basedOn w:val="132"/>
    <w:link w:val="11"/>
    <w:semiHidden/>
    <w:qFormat/>
    <w:uiPriority w:val="9"/>
    <w:rPr>
      <w:rFonts w:asciiTheme="majorHAnsi" w:hAnsiTheme="majorHAnsi" w:eastAsiaTheme="majorEastAsia" w:cstheme="majorBidi"/>
      <w:i/>
      <w:iCs/>
      <w:color w:val="3F3F3F" w:themeColor="text1" w:themeTint="BF"/>
      <w:sz w:val="20"/>
      <w:szCs w:val="20"/>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57">
    <w:name w:val="明显引用 Char"/>
    <w:basedOn w:val="132"/>
    <w:link w:val="156"/>
    <w:qFormat/>
    <w:uiPriority w:val="30"/>
    <w:rPr>
      <w:b/>
      <w:bCs/>
      <w:i/>
      <w:iCs/>
      <w:color w:val="4F81BD" w:themeColor="accent1"/>
    </w:rPr>
  </w:style>
  <w:style w:type="character" w:customStyle="1" w:styleId="158">
    <w:name w:val="不明显强调1"/>
    <w:basedOn w:val="132"/>
    <w:qFormat/>
    <w:uiPriority w:val="19"/>
    <w:rPr>
      <w:i/>
      <w:iCs/>
      <w:color w:val="7E7E7E" w:themeColor="text1" w:themeTint="80"/>
    </w:rPr>
  </w:style>
  <w:style w:type="character" w:customStyle="1" w:styleId="159">
    <w:name w:val="明显强调1"/>
    <w:basedOn w:val="132"/>
    <w:qFormat/>
    <w:uiPriority w:val="21"/>
    <w:rPr>
      <w:b/>
      <w:bCs/>
      <w:i/>
      <w:iCs/>
      <w:color w:val="4F81BD" w:themeColor="accent1"/>
    </w:rPr>
  </w:style>
  <w:style w:type="character" w:customStyle="1" w:styleId="160">
    <w:name w:val="不明显参考1"/>
    <w:basedOn w:val="132"/>
    <w:qFormat/>
    <w:uiPriority w:val="31"/>
    <w:rPr>
      <w:smallCaps/>
      <w:color w:val="C0504D" w:themeColor="accent2"/>
      <w:u w:val="single"/>
    </w:rPr>
  </w:style>
  <w:style w:type="character" w:customStyle="1" w:styleId="161">
    <w:name w:val="明显参考1"/>
    <w:basedOn w:val="132"/>
    <w:qFormat/>
    <w:uiPriority w:val="32"/>
    <w:rPr>
      <w:b/>
      <w:bCs/>
      <w:smallCaps/>
      <w:color w:val="C0504D" w:themeColor="accent2"/>
      <w:spacing w:val="5"/>
      <w:u w:val="single"/>
    </w:rPr>
  </w:style>
  <w:style w:type="character" w:customStyle="1" w:styleId="162">
    <w:name w:val="书籍标题1"/>
    <w:basedOn w:val="132"/>
    <w:qFormat/>
    <w:uiPriority w:val="33"/>
    <w:rPr>
      <w:b/>
      <w:bCs/>
      <w:smallCaps/>
      <w:spacing w:val="5"/>
    </w:rPr>
  </w:style>
  <w:style w:type="paragraph" w:customStyle="1" w:styleId="163">
    <w:name w:val="TOC 标题1"/>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1013</Words>
  <Characters>1027</Characters>
  <Lines>7</Lines>
  <Paragraphs>2</Paragraphs>
  <TotalTime>49</TotalTime>
  <ScaleCrop>false</ScaleCrop>
  <LinksUpToDate>false</LinksUpToDate>
  <CharactersWithSpaces>1231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翟...</cp:lastModifiedBy>
  <cp:lastPrinted>2022-02-21T00:42:00Z</cp:lastPrinted>
  <dcterms:modified xsi:type="dcterms:W3CDTF">2024-02-27T07:45:34Z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2EC8A852A99345EEB5DDFE3303527160</vt:lpwstr>
  </property>
</Properties>
</file>